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84F" w:rsidRDefault="00E9484F" w:rsidP="00E9484F">
      <w:pPr>
        <w:pStyle w:val="Default"/>
        <w:rPr>
          <w:sz w:val="28"/>
          <w:szCs w:val="28"/>
        </w:rPr>
      </w:pPr>
      <w:r>
        <w:rPr>
          <w:b/>
          <w:bCs/>
          <w:sz w:val="28"/>
          <w:szCs w:val="28"/>
        </w:rPr>
        <w:t xml:space="preserve">Admissions Policy ~ Oxfordshire County Council </w:t>
      </w:r>
    </w:p>
    <w:p w:rsidR="000A34D4" w:rsidRDefault="00E9484F" w:rsidP="00E9484F">
      <w:pPr>
        <w:pStyle w:val="Default"/>
        <w:rPr>
          <w:sz w:val="26"/>
          <w:szCs w:val="26"/>
        </w:rPr>
      </w:pPr>
      <w:proofErr w:type="spellStart"/>
      <w:r>
        <w:rPr>
          <w:sz w:val="26"/>
          <w:szCs w:val="26"/>
        </w:rPr>
        <w:t>Sonning</w:t>
      </w:r>
      <w:proofErr w:type="spellEnd"/>
      <w:r>
        <w:rPr>
          <w:sz w:val="26"/>
          <w:szCs w:val="26"/>
        </w:rPr>
        <w:t xml:space="preserve"> Common Primary School serves the </w:t>
      </w:r>
      <w:proofErr w:type="spellStart"/>
      <w:r>
        <w:rPr>
          <w:sz w:val="26"/>
          <w:szCs w:val="26"/>
        </w:rPr>
        <w:t>Sonning</w:t>
      </w:r>
      <w:proofErr w:type="spellEnd"/>
      <w:r>
        <w:rPr>
          <w:sz w:val="26"/>
          <w:szCs w:val="26"/>
        </w:rPr>
        <w:t xml:space="preserve"> Common village catchment area.</w:t>
      </w:r>
      <w:r>
        <w:rPr>
          <w:sz w:val="26"/>
          <w:szCs w:val="26"/>
        </w:rPr>
        <w:t xml:space="preserve"> </w:t>
      </w:r>
      <w:r>
        <w:rPr>
          <w:sz w:val="26"/>
          <w:szCs w:val="26"/>
        </w:rPr>
        <w:t xml:space="preserve"> School starters from inside and outside the </w:t>
      </w:r>
      <w:proofErr w:type="spellStart"/>
      <w:r>
        <w:rPr>
          <w:sz w:val="26"/>
          <w:szCs w:val="26"/>
        </w:rPr>
        <w:t>Sonning</w:t>
      </w:r>
      <w:proofErr w:type="spellEnd"/>
      <w:r>
        <w:rPr>
          <w:sz w:val="26"/>
          <w:szCs w:val="26"/>
        </w:rPr>
        <w:t xml:space="preserve"> Common catchment area </w:t>
      </w:r>
      <w:r w:rsidR="000A34D4">
        <w:rPr>
          <w:sz w:val="26"/>
          <w:szCs w:val="26"/>
        </w:rPr>
        <w:t xml:space="preserve">apply to the school through their local </w:t>
      </w:r>
      <w:r w:rsidR="00924D22">
        <w:rPr>
          <w:sz w:val="26"/>
          <w:szCs w:val="26"/>
        </w:rPr>
        <w:t>authority</w:t>
      </w:r>
      <w:r w:rsidR="000A34D4">
        <w:rPr>
          <w:sz w:val="26"/>
          <w:szCs w:val="26"/>
        </w:rPr>
        <w:t>.</w:t>
      </w:r>
    </w:p>
    <w:p w:rsidR="000A34D4" w:rsidRDefault="000A34D4" w:rsidP="00E9484F">
      <w:pPr>
        <w:pStyle w:val="Default"/>
        <w:rPr>
          <w:sz w:val="26"/>
          <w:szCs w:val="26"/>
        </w:rPr>
      </w:pPr>
      <w:r>
        <w:rPr>
          <w:sz w:val="26"/>
          <w:szCs w:val="26"/>
        </w:rPr>
        <w:t>For children resident in Oxfordshire</w:t>
      </w:r>
    </w:p>
    <w:p w:rsidR="000A34D4" w:rsidRDefault="000A34D4" w:rsidP="00E9484F">
      <w:pPr>
        <w:pStyle w:val="Default"/>
        <w:rPr>
          <w:sz w:val="26"/>
          <w:szCs w:val="26"/>
        </w:rPr>
      </w:pPr>
      <w:hyperlink r:id="rId7" w:history="1">
        <w:r w:rsidRPr="00F51632">
          <w:rPr>
            <w:rStyle w:val="Hyperlink"/>
            <w:sz w:val="26"/>
            <w:szCs w:val="26"/>
          </w:rPr>
          <w:t>https://www.oxfordshire.gov.uk/cms/content/admissions-primary-infant-and-junior-schools</w:t>
        </w:r>
      </w:hyperlink>
    </w:p>
    <w:p w:rsidR="000A34D4" w:rsidRDefault="000A34D4" w:rsidP="00E9484F">
      <w:pPr>
        <w:pStyle w:val="Default"/>
        <w:rPr>
          <w:sz w:val="26"/>
          <w:szCs w:val="26"/>
        </w:rPr>
      </w:pPr>
    </w:p>
    <w:p w:rsidR="000A34D4" w:rsidRDefault="000A34D4" w:rsidP="00E9484F">
      <w:pPr>
        <w:pStyle w:val="Default"/>
        <w:rPr>
          <w:sz w:val="26"/>
          <w:szCs w:val="26"/>
        </w:rPr>
      </w:pPr>
      <w:r>
        <w:rPr>
          <w:sz w:val="26"/>
          <w:szCs w:val="26"/>
        </w:rPr>
        <w:t>For children resident in Reading, Berkshire</w:t>
      </w:r>
    </w:p>
    <w:p w:rsidR="000A34D4" w:rsidRDefault="000A34D4" w:rsidP="00E9484F">
      <w:pPr>
        <w:pStyle w:val="Default"/>
        <w:rPr>
          <w:sz w:val="26"/>
          <w:szCs w:val="26"/>
        </w:rPr>
      </w:pPr>
      <w:hyperlink r:id="rId8" w:history="1">
        <w:r w:rsidRPr="00F51632">
          <w:rPr>
            <w:rStyle w:val="Hyperlink"/>
            <w:sz w:val="26"/>
            <w:szCs w:val="26"/>
          </w:rPr>
          <w:t>http://beta.reading.gov.uk/schooladmissions</w:t>
        </w:r>
      </w:hyperlink>
    </w:p>
    <w:p w:rsidR="000A34D4" w:rsidRDefault="000A34D4" w:rsidP="00E9484F">
      <w:pPr>
        <w:pStyle w:val="Default"/>
        <w:rPr>
          <w:sz w:val="26"/>
          <w:szCs w:val="26"/>
        </w:rPr>
      </w:pPr>
    </w:p>
    <w:p w:rsidR="00E9484F" w:rsidRDefault="000A34D4" w:rsidP="00E9484F">
      <w:pPr>
        <w:pStyle w:val="Default"/>
        <w:rPr>
          <w:sz w:val="26"/>
          <w:szCs w:val="26"/>
        </w:rPr>
      </w:pPr>
      <w:r>
        <w:rPr>
          <w:sz w:val="26"/>
          <w:szCs w:val="26"/>
        </w:rPr>
        <w:t xml:space="preserve">All admissions from any local council area </w:t>
      </w:r>
      <w:r w:rsidR="00E9484F">
        <w:rPr>
          <w:sz w:val="26"/>
          <w:szCs w:val="26"/>
        </w:rPr>
        <w:t xml:space="preserve">are </w:t>
      </w:r>
      <w:r>
        <w:rPr>
          <w:sz w:val="26"/>
          <w:szCs w:val="26"/>
        </w:rPr>
        <w:t xml:space="preserve">centrally </w:t>
      </w:r>
      <w:r w:rsidR="00E9484F">
        <w:rPr>
          <w:sz w:val="26"/>
          <w:szCs w:val="26"/>
        </w:rPr>
        <w:t>processed through the Oxfordshire Admiss</w:t>
      </w:r>
      <w:r>
        <w:rPr>
          <w:sz w:val="26"/>
          <w:szCs w:val="26"/>
        </w:rPr>
        <w:t>ions Office, places permitting, to minimise multiple offers.</w:t>
      </w:r>
    </w:p>
    <w:p w:rsidR="000A34D4" w:rsidRDefault="000A34D4" w:rsidP="00E9484F">
      <w:pPr>
        <w:pStyle w:val="Default"/>
        <w:rPr>
          <w:sz w:val="26"/>
          <w:szCs w:val="26"/>
        </w:rPr>
      </w:pPr>
    </w:p>
    <w:p w:rsidR="00E9484F" w:rsidRDefault="00E9484F" w:rsidP="00E9484F">
      <w:pPr>
        <w:pStyle w:val="Default"/>
        <w:rPr>
          <w:sz w:val="26"/>
          <w:szCs w:val="26"/>
        </w:rPr>
      </w:pPr>
      <w:r>
        <w:rPr>
          <w:sz w:val="26"/>
          <w:szCs w:val="26"/>
        </w:rPr>
        <w:t>Children who come from other schools during years 1 to 6 transfer only after proper consultation with the head teacher of the schoo</w:t>
      </w:r>
      <w:bookmarkStart w:id="0" w:name="_GoBack"/>
      <w:bookmarkEnd w:id="0"/>
      <w:r>
        <w:rPr>
          <w:sz w:val="26"/>
          <w:szCs w:val="26"/>
        </w:rPr>
        <w:t xml:space="preserve">l they currently attend. </w:t>
      </w:r>
    </w:p>
    <w:p w:rsidR="00E9484F" w:rsidRDefault="00E9484F" w:rsidP="00E9484F">
      <w:pPr>
        <w:pStyle w:val="Default"/>
        <w:rPr>
          <w:sz w:val="26"/>
          <w:szCs w:val="26"/>
        </w:rPr>
      </w:pPr>
    </w:p>
    <w:p w:rsidR="00E9484F" w:rsidRDefault="00E9484F" w:rsidP="00E9484F">
      <w:pPr>
        <w:pStyle w:val="Default"/>
        <w:rPr>
          <w:sz w:val="28"/>
          <w:szCs w:val="28"/>
        </w:rPr>
      </w:pPr>
      <w:r>
        <w:rPr>
          <w:b/>
          <w:bCs/>
          <w:sz w:val="28"/>
          <w:szCs w:val="28"/>
        </w:rPr>
        <w:t xml:space="preserve">The determined Admission Rules for Community and Voluntary Controlled Infant and Primary Schools for 2014/15 </w:t>
      </w:r>
    </w:p>
    <w:p w:rsidR="00E9484F" w:rsidRDefault="00E9484F" w:rsidP="00E9484F">
      <w:pPr>
        <w:pStyle w:val="Default"/>
        <w:rPr>
          <w:sz w:val="26"/>
          <w:szCs w:val="26"/>
        </w:rPr>
      </w:pPr>
      <w:r>
        <w:rPr>
          <w:sz w:val="26"/>
          <w:szCs w:val="26"/>
        </w:rPr>
        <w:t xml:space="preserve">The admission rules for all community and voluntary controlled schools are shown below in descending order of priority. </w:t>
      </w:r>
    </w:p>
    <w:p w:rsidR="00E9484F" w:rsidRDefault="00E9484F" w:rsidP="00CE33DF">
      <w:pPr>
        <w:pStyle w:val="Default"/>
        <w:numPr>
          <w:ilvl w:val="0"/>
          <w:numId w:val="2"/>
        </w:numPr>
        <w:rPr>
          <w:sz w:val="26"/>
          <w:szCs w:val="26"/>
        </w:rPr>
      </w:pPr>
      <w:r>
        <w:rPr>
          <w:sz w:val="26"/>
          <w:szCs w:val="26"/>
        </w:rPr>
        <w:t xml:space="preserve">Children with a Statement of Special Educational Needs that names the school in Part 4 of the Statement.1 </w:t>
      </w:r>
    </w:p>
    <w:p w:rsidR="00E9484F" w:rsidRDefault="00E9484F" w:rsidP="00CE33DF">
      <w:pPr>
        <w:pStyle w:val="Default"/>
        <w:numPr>
          <w:ilvl w:val="0"/>
          <w:numId w:val="2"/>
        </w:numPr>
        <w:rPr>
          <w:sz w:val="26"/>
          <w:szCs w:val="26"/>
        </w:rPr>
      </w:pPr>
      <w:r>
        <w:rPr>
          <w:sz w:val="26"/>
          <w:szCs w:val="26"/>
        </w:rPr>
        <w:t xml:space="preserve">Children who are looked after by a local authority within the meaning of section 22of the Children Act 1989 at the time of their application, and who will still be looked after at the time when they are due to be admitted to the school.2 </w:t>
      </w:r>
    </w:p>
    <w:p w:rsidR="00E9484F" w:rsidRDefault="00E9484F" w:rsidP="00CE33DF">
      <w:pPr>
        <w:pStyle w:val="Default"/>
        <w:numPr>
          <w:ilvl w:val="0"/>
          <w:numId w:val="2"/>
        </w:numPr>
        <w:rPr>
          <w:sz w:val="26"/>
          <w:szCs w:val="26"/>
        </w:rPr>
      </w:pPr>
      <w:r>
        <w:rPr>
          <w:sz w:val="26"/>
          <w:szCs w:val="26"/>
        </w:rPr>
        <w:t xml:space="preserve">Disabled children who need to be admitted to a school on the grounds of physical accessibility. The definition of disability is that contained within the Disability Discrimination Act 1995 as amended. </w:t>
      </w:r>
    </w:p>
    <w:p w:rsidR="00E9484F" w:rsidRDefault="00E9484F" w:rsidP="00CE33DF">
      <w:pPr>
        <w:pStyle w:val="Default"/>
        <w:numPr>
          <w:ilvl w:val="0"/>
          <w:numId w:val="2"/>
        </w:numPr>
        <w:rPr>
          <w:sz w:val="26"/>
          <w:szCs w:val="26"/>
        </w:rPr>
      </w:pPr>
      <w:r>
        <w:rPr>
          <w:sz w:val="26"/>
          <w:szCs w:val="26"/>
        </w:rPr>
        <w:t xml:space="preserve">Children who live in the </w:t>
      </w:r>
      <w:proofErr w:type="gramStart"/>
      <w:r>
        <w:rPr>
          <w:sz w:val="26"/>
          <w:szCs w:val="26"/>
        </w:rPr>
        <w:t>school's</w:t>
      </w:r>
      <w:proofErr w:type="gramEnd"/>
      <w:r>
        <w:rPr>
          <w:sz w:val="26"/>
          <w:szCs w:val="26"/>
        </w:rPr>
        <w:t xml:space="preserve"> designated area. If there are more applicants than places in this category priority will be given in the following descending order: </w:t>
      </w:r>
    </w:p>
    <w:p w:rsidR="00E9484F" w:rsidRDefault="00E9484F" w:rsidP="00CE33DF">
      <w:pPr>
        <w:pStyle w:val="Default"/>
        <w:numPr>
          <w:ilvl w:val="1"/>
          <w:numId w:val="2"/>
        </w:numPr>
        <w:rPr>
          <w:sz w:val="26"/>
          <w:szCs w:val="26"/>
        </w:rPr>
      </w:pPr>
      <w:r>
        <w:rPr>
          <w:sz w:val="26"/>
          <w:szCs w:val="26"/>
        </w:rPr>
        <w:t xml:space="preserve">First priority in category 4 will go to those children with a brother or sister unroll at the time of application who will still be attending the preferred school at the time of entry. However, if there are more applicants than places in category 4(a)priority will be given, within this group, to those children who live closest to the school by the nearest designated public route as defined on the Directorate for Children, Young People &amp; Families’ Geographic Information System. </w:t>
      </w:r>
    </w:p>
    <w:p w:rsidR="00E9484F" w:rsidRDefault="00E9484F" w:rsidP="00CE33DF">
      <w:pPr>
        <w:pStyle w:val="Default"/>
        <w:numPr>
          <w:ilvl w:val="1"/>
          <w:numId w:val="2"/>
        </w:numPr>
        <w:rPr>
          <w:sz w:val="26"/>
          <w:szCs w:val="26"/>
        </w:rPr>
      </w:pPr>
      <w:r>
        <w:rPr>
          <w:sz w:val="26"/>
          <w:szCs w:val="26"/>
        </w:rPr>
        <w:t xml:space="preserve">Second priority in category 4 will go to those children who live closest to the school by the nearest designated public route as defined on the </w:t>
      </w:r>
      <w:r>
        <w:rPr>
          <w:sz w:val="26"/>
          <w:szCs w:val="26"/>
        </w:rPr>
        <w:lastRenderedPageBreak/>
        <w:t xml:space="preserve">Directorate for Children, Young People &amp; Families’ Geographic Information System. </w:t>
      </w:r>
    </w:p>
    <w:p w:rsidR="00E9484F" w:rsidRDefault="00E9484F" w:rsidP="00CE33DF">
      <w:pPr>
        <w:pStyle w:val="Default"/>
        <w:numPr>
          <w:ilvl w:val="0"/>
          <w:numId w:val="2"/>
        </w:numPr>
        <w:rPr>
          <w:color w:val="auto"/>
          <w:sz w:val="20"/>
          <w:szCs w:val="20"/>
        </w:rPr>
      </w:pPr>
      <w:r>
        <w:rPr>
          <w:sz w:val="26"/>
          <w:szCs w:val="26"/>
        </w:rPr>
        <w:t xml:space="preserve">Children living outside the designated area who have a brother or sister on roll at the time of application who will still be attending the preferred school at the time of entry. If there are more applicants than places in this category priority will be given within this group to children who live closest to the school by the nearest designated public route as defined on the Directorate for Children, Young People&amp; Families’ Geographic Information System. </w:t>
      </w:r>
    </w:p>
    <w:p w:rsidR="00E9484F" w:rsidRDefault="00E9484F" w:rsidP="00E9484F">
      <w:pPr>
        <w:pStyle w:val="Default"/>
        <w:rPr>
          <w:rFonts w:cstheme="minorBidi"/>
          <w:color w:val="auto"/>
        </w:rPr>
      </w:pPr>
    </w:p>
    <w:p w:rsidR="00E9484F" w:rsidRDefault="00E9484F" w:rsidP="00E9484F">
      <w:pPr>
        <w:pStyle w:val="Default"/>
        <w:pageBreakBefore/>
        <w:rPr>
          <w:color w:val="auto"/>
          <w:sz w:val="26"/>
          <w:szCs w:val="26"/>
        </w:rPr>
      </w:pPr>
      <w:r>
        <w:rPr>
          <w:color w:val="auto"/>
          <w:sz w:val="26"/>
          <w:szCs w:val="26"/>
        </w:rPr>
        <w:lastRenderedPageBreak/>
        <w:t xml:space="preserve">6. Those children who live closest to the school by the nearest designated public route as defined on the Directorate for Children, Young People &amp; Families. </w:t>
      </w:r>
    </w:p>
    <w:p w:rsidR="00CE33DF" w:rsidRDefault="00CE33DF" w:rsidP="00E9484F">
      <w:pPr>
        <w:pStyle w:val="Default"/>
        <w:rPr>
          <w:i/>
          <w:iCs/>
          <w:color w:val="auto"/>
          <w:sz w:val="20"/>
          <w:szCs w:val="20"/>
        </w:rPr>
      </w:pPr>
    </w:p>
    <w:p w:rsidR="00E9484F" w:rsidRDefault="00E9484F" w:rsidP="00E9484F">
      <w:pPr>
        <w:pStyle w:val="Default"/>
        <w:rPr>
          <w:color w:val="auto"/>
          <w:sz w:val="20"/>
          <w:szCs w:val="20"/>
        </w:rPr>
      </w:pPr>
      <w:r>
        <w:rPr>
          <w:i/>
          <w:iCs/>
          <w:color w:val="auto"/>
          <w:sz w:val="20"/>
          <w:szCs w:val="20"/>
        </w:rPr>
        <w:t xml:space="preserve">1 Section 324 of the Education Act 1996 requires schools to admit a child with a Statement of Special Educational Needs that names the school, irrespective of whether they have places or not. </w:t>
      </w:r>
      <w:r>
        <w:rPr>
          <w:b/>
          <w:bCs/>
          <w:i/>
          <w:iCs/>
          <w:color w:val="auto"/>
          <w:sz w:val="20"/>
          <w:szCs w:val="20"/>
        </w:rPr>
        <w:t xml:space="preserve">This is therefore not an oversubscription criterion </w:t>
      </w:r>
      <w:r>
        <w:rPr>
          <w:i/>
          <w:iCs/>
          <w:color w:val="auto"/>
          <w:sz w:val="20"/>
          <w:szCs w:val="20"/>
        </w:rPr>
        <w:t xml:space="preserve">and in these admission rules this requirement is listed as “Rule 1” for reasons of clarity and simplicity. </w:t>
      </w:r>
    </w:p>
    <w:p w:rsidR="00CE33DF" w:rsidRDefault="00CE33DF" w:rsidP="00E9484F">
      <w:pPr>
        <w:pStyle w:val="Default"/>
        <w:rPr>
          <w:color w:val="auto"/>
          <w:sz w:val="20"/>
          <w:szCs w:val="20"/>
        </w:rPr>
      </w:pPr>
    </w:p>
    <w:p w:rsidR="00E9484F" w:rsidRDefault="00E9484F" w:rsidP="00E9484F">
      <w:pPr>
        <w:pStyle w:val="Default"/>
        <w:rPr>
          <w:color w:val="auto"/>
          <w:sz w:val="20"/>
          <w:szCs w:val="20"/>
        </w:rPr>
      </w:pPr>
      <w:r>
        <w:rPr>
          <w:color w:val="auto"/>
          <w:sz w:val="20"/>
          <w:szCs w:val="20"/>
        </w:rPr>
        <w:t xml:space="preserve">2 </w:t>
      </w:r>
      <w:r>
        <w:rPr>
          <w:i/>
          <w:iCs/>
          <w:color w:val="auto"/>
          <w:sz w:val="20"/>
          <w:szCs w:val="20"/>
        </w:rPr>
        <w:t xml:space="preserve">The Education (Admission of Looked </w:t>
      </w:r>
      <w:proofErr w:type="gramStart"/>
      <w:r>
        <w:rPr>
          <w:i/>
          <w:iCs/>
          <w:color w:val="auto"/>
          <w:sz w:val="20"/>
          <w:szCs w:val="20"/>
        </w:rPr>
        <w:t>After</w:t>
      </w:r>
      <w:proofErr w:type="gramEnd"/>
      <w:r>
        <w:rPr>
          <w:i/>
          <w:iCs/>
          <w:color w:val="auto"/>
          <w:sz w:val="20"/>
          <w:szCs w:val="20"/>
        </w:rPr>
        <w:t xml:space="preserve"> Children) (England) Regulations 2006 state that this criterion must be the highest priority in the oversubscription criteria. It is referred to as “Rule 2” for simplicity. </w:t>
      </w:r>
    </w:p>
    <w:p w:rsidR="00CE33DF" w:rsidRDefault="00CE33DF" w:rsidP="00E9484F">
      <w:pPr>
        <w:pStyle w:val="Default"/>
        <w:rPr>
          <w:b/>
          <w:bCs/>
          <w:color w:val="auto"/>
          <w:sz w:val="26"/>
          <w:szCs w:val="26"/>
        </w:rPr>
      </w:pPr>
    </w:p>
    <w:p w:rsidR="00E9484F" w:rsidRDefault="00E9484F" w:rsidP="00E9484F">
      <w:pPr>
        <w:pStyle w:val="Default"/>
        <w:rPr>
          <w:color w:val="auto"/>
          <w:sz w:val="26"/>
          <w:szCs w:val="26"/>
        </w:rPr>
      </w:pPr>
      <w:r>
        <w:rPr>
          <w:b/>
          <w:bCs/>
          <w:color w:val="auto"/>
          <w:sz w:val="26"/>
          <w:szCs w:val="26"/>
        </w:rPr>
        <w:t xml:space="preserve">School Visits </w:t>
      </w:r>
    </w:p>
    <w:p w:rsidR="00E9484F" w:rsidRDefault="00E9484F" w:rsidP="00E9484F">
      <w:pPr>
        <w:pStyle w:val="Default"/>
        <w:rPr>
          <w:color w:val="auto"/>
          <w:sz w:val="26"/>
          <w:szCs w:val="26"/>
        </w:rPr>
      </w:pPr>
      <w:r>
        <w:rPr>
          <w:color w:val="auto"/>
          <w:sz w:val="26"/>
          <w:szCs w:val="26"/>
        </w:rPr>
        <w:t xml:space="preserve">There are two formal Open Afternoons a year to which prospective parents are invited. This provides a guided tour of the school grounds and an opportunity to meet the head teacher, parent governors and pupils. </w:t>
      </w:r>
    </w:p>
    <w:p w:rsidR="00E9484F" w:rsidRDefault="00E9484F" w:rsidP="00E9484F">
      <w:pPr>
        <w:pStyle w:val="Default"/>
        <w:rPr>
          <w:color w:val="auto"/>
          <w:sz w:val="26"/>
          <w:szCs w:val="26"/>
        </w:rPr>
      </w:pPr>
      <w:r>
        <w:rPr>
          <w:color w:val="auto"/>
          <w:sz w:val="26"/>
          <w:szCs w:val="26"/>
        </w:rPr>
        <w:t xml:space="preserve">Alternatively, parents can make individual appointments to visit the school. </w:t>
      </w:r>
    </w:p>
    <w:p w:rsidR="006D3D76" w:rsidRDefault="00E9484F" w:rsidP="00E9484F">
      <w:r>
        <w:rPr>
          <w:b/>
          <w:bCs/>
          <w:sz w:val="26"/>
          <w:szCs w:val="26"/>
        </w:rPr>
        <w:t>In both cases the school administrator should be contacted on 0118 972 2105</w:t>
      </w:r>
      <w:r>
        <w:rPr>
          <w:sz w:val="26"/>
          <w:szCs w:val="26"/>
        </w:rPr>
        <w:t>.</w:t>
      </w:r>
    </w:p>
    <w:sectPr w:rsidR="006D3D76">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84F" w:rsidRDefault="00E9484F" w:rsidP="00E9484F">
      <w:pPr>
        <w:spacing w:after="0" w:line="240" w:lineRule="auto"/>
      </w:pPr>
      <w:r>
        <w:separator/>
      </w:r>
    </w:p>
  </w:endnote>
  <w:endnote w:type="continuationSeparator" w:id="0">
    <w:p w:rsidR="00E9484F" w:rsidRDefault="00E9484F" w:rsidP="00E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4F" w:rsidRPr="00E9484F" w:rsidRDefault="00E9484F" w:rsidP="00E9484F">
    <w:pPr>
      <w:pStyle w:val="Footer"/>
      <w:jc w:val="center"/>
      <w:rPr>
        <w:color w:val="173BF1"/>
        <w:sz w:val="20"/>
        <w:szCs w:val="20"/>
      </w:rPr>
    </w:pPr>
    <w:r w:rsidRPr="00E9484F">
      <w:rPr>
        <w:color w:val="173BF1"/>
        <w:sz w:val="20"/>
        <w:szCs w:val="20"/>
      </w:rPr>
      <w:t>Space to learn, grow and be inspired.</w:t>
    </w:r>
  </w:p>
  <w:p w:rsidR="00E9484F" w:rsidRPr="00E9484F" w:rsidRDefault="00E9484F" w:rsidP="00E9484F">
    <w:pPr>
      <w:pStyle w:val="Footer"/>
      <w:jc w:val="center"/>
      <w:rPr>
        <w:color w:val="173BF1"/>
      </w:rPr>
    </w:pPr>
    <w:r w:rsidRPr="00E9484F">
      <w:rPr>
        <w:color w:val="173BF1"/>
        <w:sz w:val="20"/>
        <w:szCs w:val="20"/>
      </w:rPr>
      <w:t>www.sonningcommonprimary.co.uk</w:t>
    </w:r>
  </w:p>
  <w:p w:rsidR="00E9484F" w:rsidRDefault="00E94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84F" w:rsidRDefault="00E9484F" w:rsidP="00E9484F">
      <w:pPr>
        <w:spacing w:after="0" w:line="240" w:lineRule="auto"/>
      </w:pPr>
      <w:r>
        <w:separator/>
      </w:r>
    </w:p>
  </w:footnote>
  <w:footnote w:type="continuationSeparator" w:id="0">
    <w:p w:rsidR="00E9484F" w:rsidRDefault="00E9484F" w:rsidP="00E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84F" w:rsidRPr="00E9484F" w:rsidRDefault="00E9484F" w:rsidP="00E9484F">
    <w:pPr>
      <w:pStyle w:val="Header"/>
      <w:jc w:val="center"/>
      <w:rPr>
        <w:color w:val="173BF1"/>
        <w:sz w:val="23"/>
        <w:szCs w:val="23"/>
      </w:rPr>
    </w:pPr>
    <w:proofErr w:type="spellStart"/>
    <w:r w:rsidRPr="00E9484F">
      <w:rPr>
        <w:color w:val="173BF1"/>
        <w:sz w:val="23"/>
        <w:szCs w:val="23"/>
      </w:rPr>
      <w:t>Sonning</w:t>
    </w:r>
    <w:proofErr w:type="spellEnd"/>
    <w:r w:rsidRPr="00E9484F">
      <w:rPr>
        <w:color w:val="173BF1"/>
        <w:sz w:val="23"/>
        <w:szCs w:val="23"/>
      </w:rPr>
      <w:t xml:space="preserve"> Common Primary School</w:t>
    </w:r>
  </w:p>
  <w:p w:rsidR="00E9484F" w:rsidRPr="00E9484F" w:rsidRDefault="00E9484F" w:rsidP="00E9484F">
    <w:pPr>
      <w:pStyle w:val="Header"/>
      <w:jc w:val="center"/>
      <w:rPr>
        <w:color w:val="173BF1"/>
      </w:rPr>
    </w:pPr>
    <w:r w:rsidRPr="00E9484F">
      <w:rPr>
        <w:color w:val="173BF1"/>
        <w:sz w:val="23"/>
        <w:szCs w:val="23"/>
      </w:rPr>
      <w:t>Respect ~ Kindness ~ Truth ~ Politeness ~ Doing-your-best</w:t>
    </w:r>
  </w:p>
  <w:p w:rsidR="00E9484F" w:rsidRPr="00E9484F" w:rsidRDefault="00E9484F" w:rsidP="00E9484F">
    <w:pPr>
      <w:pStyle w:val="Header"/>
      <w:jc w:val="center"/>
      <w:rPr>
        <w:color w:val="173BF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797E05"/>
    <w:multiLevelType w:val="hybridMultilevel"/>
    <w:tmpl w:val="CCD82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5D7349"/>
    <w:multiLevelType w:val="hybridMultilevel"/>
    <w:tmpl w:val="92FA2F6A"/>
    <w:lvl w:ilvl="0" w:tplc="0809000F">
      <w:start w:val="1"/>
      <w:numFmt w:val="decimal"/>
      <w:lvlText w:val="%1."/>
      <w:lvlJc w:val="left"/>
      <w:pPr>
        <w:ind w:left="720" w:hanging="360"/>
      </w:pPr>
      <w:rPr>
        <w:rFonts w:hint="default"/>
      </w:rPr>
    </w:lvl>
    <w:lvl w:ilvl="1" w:tplc="5728249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84F"/>
    <w:rsid w:val="00096915"/>
    <w:rsid w:val="000A34D4"/>
    <w:rsid w:val="00924D22"/>
    <w:rsid w:val="00A34848"/>
    <w:rsid w:val="00CE33DF"/>
    <w:rsid w:val="00E94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37781-9480-4D47-831B-A88C44D4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484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948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484F"/>
  </w:style>
  <w:style w:type="paragraph" w:styleId="Footer">
    <w:name w:val="footer"/>
    <w:basedOn w:val="Normal"/>
    <w:link w:val="FooterChar"/>
    <w:uiPriority w:val="99"/>
    <w:unhideWhenUsed/>
    <w:rsid w:val="00E94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484F"/>
  </w:style>
  <w:style w:type="paragraph" w:styleId="ListParagraph">
    <w:name w:val="List Paragraph"/>
    <w:basedOn w:val="Normal"/>
    <w:uiPriority w:val="34"/>
    <w:qFormat/>
    <w:rsid w:val="00CE33DF"/>
    <w:pPr>
      <w:ind w:left="720"/>
      <w:contextualSpacing/>
    </w:pPr>
  </w:style>
  <w:style w:type="character" w:styleId="Hyperlink">
    <w:name w:val="Hyperlink"/>
    <w:basedOn w:val="DefaultParagraphFont"/>
    <w:uiPriority w:val="99"/>
    <w:unhideWhenUsed/>
    <w:rsid w:val="000A34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ta.reading.gov.uk/schooladmissions" TargetMode="External"/><Relationship Id="rId3" Type="http://schemas.openxmlformats.org/officeDocument/2006/relationships/settings" Target="settings.xml"/><Relationship Id="rId7" Type="http://schemas.openxmlformats.org/officeDocument/2006/relationships/hyperlink" Target="https://www.oxfordshire.gov.uk/cms/content/admissions-primary-infant-and-junior-schoo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Rae</dc:creator>
  <cp:keywords/>
  <dc:description/>
  <cp:lastModifiedBy>Elaine Rae</cp:lastModifiedBy>
  <cp:revision>4</cp:revision>
  <dcterms:created xsi:type="dcterms:W3CDTF">2015-02-06T10:58:00Z</dcterms:created>
  <dcterms:modified xsi:type="dcterms:W3CDTF">2015-02-06T11:16:00Z</dcterms:modified>
</cp:coreProperties>
</file>